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62" w:rsidRDefault="00806E62" w:rsidP="00806E62">
      <w:pPr>
        <w:pStyle w:val="1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附件：</w:t>
      </w:r>
    </w:p>
    <w:p w:rsidR="00806E62" w:rsidRDefault="00806E62" w:rsidP="00806E62">
      <w:pPr>
        <w:pStyle w:val="1"/>
        <w:ind w:firstLine="562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中北大</w:t>
      </w:r>
      <w:proofErr w:type="gramStart"/>
      <w:r>
        <w:rPr>
          <w:rFonts w:eastAsia="仿宋_GB2312" w:hint="eastAsia"/>
          <w:b/>
          <w:sz w:val="28"/>
          <w:szCs w:val="28"/>
        </w:rPr>
        <w:t>学</w:t>
      </w:r>
      <w:r>
        <w:rPr>
          <w:rFonts w:eastAsia="仿宋_GB2312"/>
          <w:b/>
          <w:sz w:val="28"/>
          <w:szCs w:val="28"/>
        </w:rPr>
        <w:t>青年</w:t>
      </w:r>
      <w:proofErr w:type="gramEnd"/>
      <w:r>
        <w:rPr>
          <w:rFonts w:eastAsia="仿宋_GB2312"/>
          <w:b/>
          <w:sz w:val="28"/>
          <w:szCs w:val="28"/>
        </w:rPr>
        <w:t>教师</w:t>
      </w:r>
      <w:r>
        <w:rPr>
          <w:rFonts w:eastAsia="仿宋_GB2312" w:hint="eastAsia"/>
          <w:b/>
          <w:sz w:val="28"/>
          <w:szCs w:val="28"/>
        </w:rPr>
        <w:t>教学基本功竞</w:t>
      </w:r>
      <w:r>
        <w:rPr>
          <w:rFonts w:eastAsia="仿宋_GB2312"/>
          <w:b/>
          <w:sz w:val="28"/>
          <w:szCs w:val="28"/>
        </w:rPr>
        <w:t>赛评分</w:t>
      </w:r>
      <w:r>
        <w:rPr>
          <w:rFonts w:eastAsia="仿宋_GB2312" w:hint="eastAsia"/>
          <w:b/>
          <w:sz w:val="28"/>
          <w:szCs w:val="28"/>
        </w:rPr>
        <w:t>表</w:t>
      </w:r>
    </w:p>
    <w:p w:rsidR="00806E62" w:rsidRDefault="00806E62" w:rsidP="00806E62">
      <w:pPr>
        <w:adjustRightInd w:val="0"/>
        <w:snapToGrid w:val="0"/>
        <w:jc w:val="left"/>
        <w:rPr>
          <w:rFonts w:ascii="仿宋_GB2312" w:eastAsia="仿宋_GB2312" w:hAnsiTheme="minorEastAsia"/>
          <w:color w:val="000000"/>
          <w:kern w:val="0"/>
          <w:sz w:val="24"/>
        </w:rPr>
      </w:pPr>
    </w:p>
    <w:p w:rsidR="00806E62" w:rsidRPr="00707775" w:rsidRDefault="00806E62" w:rsidP="00806E62">
      <w:pPr>
        <w:adjustRightInd w:val="0"/>
        <w:snapToGrid w:val="0"/>
        <w:jc w:val="left"/>
        <w:rPr>
          <w:rFonts w:ascii="仿宋_GB2312" w:eastAsia="仿宋_GB2312" w:hAnsiTheme="minorEastAsia"/>
          <w:b/>
          <w:color w:val="000000"/>
          <w:kern w:val="0"/>
          <w:sz w:val="24"/>
          <w:u w:val="single"/>
        </w:rPr>
      </w:pPr>
      <w:r w:rsidRPr="00707775">
        <w:rPr>
          <w:rFonts w:ascii="仿宋_GB2312" w:eastAsia="仿宋_GB2312" w:hAnsiTheme="minorEastAsia" w:hint="eastAsia"/>
          <w:b/>
          <w:color w:val="000000"/>
          <w:kern w:val="0"/>
          <w:sz w:val="24"/>
        </w:rPr>
        <w:t>参赛教师姓名：</w:t>
      </w:r>
      <w:r w:rsidRPr="00707775">
        <w:rPr>
          <w:rFonts w:ascii="仿宋_GB2312" w:eastAsia="仿宋_GB2312" w:hAnsiTheme="minorEastAsia" w:hint="eastAsia"/>
          <w:b/>
          <w:color w:val="000000"/>
          <w:kern w:val="0"/>
          <w:sz w:val="24"/>
          <w:u w:val="single"/>
        </w:rPr>
        <w:t xml:space="preserve">              </w:t>
      </w:r>
    </w:p>
    <w:tbl>
      <w:tblPr>
        <w:tblW w:w="9387" w:type="dxa"/>
        <w:jc w:val="center"/>
        <w:tblInd w:w="-337" w:type="dxa"/>
        <w:tblLayout w:type="fixed"/>
        <w:tblLook w:val="0000" w:firstRow="0" w:lastRow="0" w:firstColumn="0" w:lastColumn="0" w:noHBand="0" w:noVBand="0"/>
      </w:tblPr>
      <w:tblGrid>
        <w:gridCol w:w="1249"/>
        <w:gridCol w:w="827"/>
        <w:gridCol w:w="4482"/>
        <w:gridCol w:w="1162"/>
        <w:gridCol w:w="750"/>
        <w:gridCol w:w="917"/>
      </w:tblGrid>
      <w:tr w:rsidR="00806E62" w:rsidRPr="00695E2F" w:rsidTr="00BC791C">
        <w:trPr>
          <w:trHeight w:val="586"/>
          <w:jc w:val="center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得分</w:t>
            </w:r>
          </w:p>
        </w:tc>
      </w:tr>
      <w:tr w:rsidR="00806E62" w:rsidRPr="00695E2F" w:rsidTr="00BC791C">
        <w:trPr>
          <w:trHeight w:val="586"/>
          <w:jc w:val="center"/>
        </w:trPr>
        <w:tc>
          <w:tcPr>
            <w:tcW w:w="2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教学设计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符合教学基本要求，内容充实，反映学科前沿。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586"/>
          <w:jc w:val="center"/>
        </w:trPr>
        <w:tc>
          <w:tcPr>
            <w:tcW w:w="2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教学目标明确、思路清晰。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586"/>
          <w:jc w:val="center"/>
        </w:trPr>
        <w:tc>
          <w:tcPr>
            <w:tcW w:w="2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586"/>
          <w:jc w:val="center"/>
        </w:trPr>
        <w:tc>
          <w:tcPr>
            <w:tcW w:w="2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586"/>
          <w:jc w:val="center"/>
        </w:trPr>
        <w:tc>
          <w:tcPr>
            <w:tcW w:w="2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文字表达准确、简洁，阐述清楚。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993"/>
          <w:jc w:val="center"/>
        </w:trPr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说课</w:t>
            </w:r>
          </w:p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针对教学对象和</w:t>
            </w:r>
            <w:proofErr w:type="gramStart"/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本教学</w:t>
            </w:r>
            <w:proofErr w:type="gramEnd"/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节段，说教材、</w:t>
            </w:r>
            <w:proofErr w:type="gramStart"/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说教学</w:t>
            </w:r>
            <w:proofErr w:type="gramEnd"/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目标与教学内容、说教法与学法、</w:t>
            </w:r>
            <w:proofErr w:type="gramStart"/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说教学</w:t>
            </w:r>
            <w:proofErr w:type="gramEnd"/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过程。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1546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课堂教学</w:t>
            </w:r>
          </w:p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教学</w:t>
            </w:r>
          </w:p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spacing w:val="-16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重点突出，条理清晰，内容承前启后，循序渐进。</w:t>
            </w:r>
          </w:p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内容充实，信息量大，为教学目标服务。</w:t>
            </w:r>
          </w:p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理论联系实际，反映或联系学科发展新思想、新概念、新成果。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1115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教学</w:t>
            </w:r>
          </w:p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spacing w:val="-16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教学过程安排合理，教学逻辑清晰。</w:t>
            </w:r>
          </w:p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spacing w:val="-16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启发性强，能有效调动学生思维和学习积极性。</w:t>
            </w:r>
          </w:p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教学时间安排合理，有效运用各种教学手段。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976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语言</w:t>
            </w:r>
          </w:p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proofErr w:type="gramStart"/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教态</w:t>
            </w:r>
            <w:proofErr w:type="gramEnd"/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spacing w:val="-16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普通话讲课，语言清晰，语速节奏恰当。</w:t>
            </w:r>
          </w:p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proofErr w:type="gramStart"/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教态仪表</w:t>
            </w:r>
            <w:proofErr w:type="gramEnd"/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自然得体，肢体语言运用合理。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1132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教学</w:t>
            </w:r>
          </w:p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特色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color w:val="000000"/>
                <w:spacing w:val="-16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  <w:r w:rsidRPr="00695E2F">
              <w:rPr>
                <w:rFonts w:ascii="仿宋_GB2312" w:eastAsia="仿宋_GB2312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  <w:tr w:rsidR="00806E62" w:rsidRPr="00695E2F" w:rsidTr="00BC791C">
        <w:trPr>
          <w:trHeight w:val="978"/>
          <w:jc w:val="center"/>
        </w:trPr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707775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b/>
                <w:color w:val="000000"/>
                <w:kern w:val="0"/>
                <w:sz w:val="24"/>
              </w:rPr>
            </w:pPr>
            <w:r w:rsidRPr="0070777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4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6E62" w:rsidRPr="00707775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b/>
                <w:color w:val="000000"/>
                <w:spacing w:val="-16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707775" w:rsidRDefault="00806E62" w:rsidP="00BC791C">
            <w:pPr>
              <w:adjustRightInd w:val="0"/>
              <w:snapToGrid w:val="0"/>
              <w:rPr>
                <w:rFonts w:ascii="仿宋_GB2312" w:eastAsia="仿宋_GB2312" w:hAnsiTheme="minorEastAsia"/>
                <w:b/>
                <w:color w:val="000000"/>
                <w:spacing w:val="-16"/>
                <w:kern w:val="0"/>
                <w:sz w:val="24"/>
              </w:rPr>
            </w:pPr>
            <w:r w:rsidRPr="00707775">
              <w:rPr>
                <w:rFonts w:ascii="仿宋_GB2312" w:eastAsia="仿宋_GB2312" w:hAnsiTheme="minorEastAsia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E62" w:rsidRPr="00695E2F" w:rsidRDefault="00806E62" w:rsidP="00BC791C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</w:rPr>
            </w:pPr>
          </w:p>
        </w:tc>
      </w:tr>
    </w:tbl>
    <w:p w:rsidR="00806E62" w:rsidRPr="00695E2F" w:rsidRDefault="00806E62" w:rsidP="00806E62">
      <w:pPr>
        <w:adjustRightInd w:val="0"/>
        <w:snapToGrid w:val="0"/>
        <w:spacing w:beforeLines="50" w:before="156"/>
        <w:rPr>
          <w:rFonts w:eastAsia="仿宋_GB2312"/>
          <w:b/>
          <w:sz w:val="28"/>
          <w:szCs w:val="28"/>
        </w:rPr>
      </w:pPr>
      <w:r w:rsidRPr="00695E2F">
        <w:rPr>
          <w:rFonts w:ascii="仿宋_GB2312" w:eastAsia="仿宋_GB2312" w:hAnsiTheme="minorEastAsia" w:hint="eastAsia"/>
          <w:bCs/>
          <w:color w:val="000000"/>
          <w:kern w:val="0"/>
          <w:sz w:val="24"/>
        </w:rPr>
        <w:t>注：评委评分可保留</w:t>
      </w:r>
      <w:r>
        <w:rPr>
          <w:rFonts w:ascii="仿宋_GB2312" w:eastAsia="仿宋_GB2312" w:hAnsiTheme="minorEastAsia" w:hint="eastAsia"/>
          <w:bCs/>
          <w:color w:val="000000"/>
          <w:kern w:val="0"/>
          <w:sz w:val="24"/>
        </w:rPr>
        <w:t>一位</w:t>
      </w:r>
      <w:r w:rsidRPr="00695E2F">
        <w:rPr>
          <w:rFonts w:ascii="仿宋_GB2312" w:eastAsia="仿宋_GB2312" w:hAnsiTheme="minorEastAsia" w:hint="eastAsia"/>
          <w:bCs/>
          <w:color w:val="000000"/>
          <w:kern w:val="0"/>
          <w:sz w:val="24"/>
        </w:rPr>
        <w:t>小数。</w:t>
      </w:r>
      <w:bookmarkStart w:id="0" w:name="_GoBack"/>
      <w:bookmarkEnd w:id="0"/>
    </w:p>
    <w:p w:rsidR="00204970" w:rsidRPr="006D1CB9" w:rsidRDefault="00204970"/>
    <w:sectPr w:rsidR="00204970" w:rsidRPr="006D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93" w:rsidRDefault="00B12193" w:rsidP="006D1CB9">
      <w:r>
        <w:separator/>
      </w:r>
    </w:p>
  </w:endnote>
  <w:endnote w:type="continuationSeparator" w:id="0">
    <w:p w:rsidR="00B12193" w:rsidRDefault="00B12193" w:rsidP="006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93" w:rsidRDefault="00B12193" w:rsidP="006D1CB9">
      <w:r>
        <w:separator/>
      </w:r>
    </w:p>
  </w:footnote>
  <w:footnote w:type="continuationSeparator" w:id="0">
    <w:p w:rsidR="00B12193" w:rsidRDefault="00B12193" w:rsidP="006D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2"/>
    <w:rsid w:val="00204970"/>
    <w:rsid w:val="006D1CB9"/>
    <w:rsid w:val="00806E62"/>
    <w:rsid w:val="00B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806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D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C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C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806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D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C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C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2018-04-28T03:08:00Z</dcterms:created>
  <dcterms:modified xsi:type="dcterms:W3CDTF">2018-04-28T03:12:00Z</dcterms:modified>
</cp:coreProperties>
</file>