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/>
          <w:b/>
          <w:bCs/>
          <w:sz w:val="32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重修报名操作流程</w:t>
      </w:r>
      <w:r>
        <w:rPr>
          <w:rFonts w:hint="eastAsia" w:ascii="仿宋" w:hAnsi="仿宋" w:eastAsia="仿宋"/>
          <w:b/>
          <w:bCs/>
          <w:sz w:val="32"/>
          <w:szCs w:val="36"/>
          <w:lang w:eastAsia="zh-CN"/>
        </w:rPr>
        <w:t>（学生版）</w:t>
      </w:r>
    </w:p>
    <w:p>
      <w:pPr>
        <w:spacing w:line="500" w:lineRule="exact"/>
        <w:rPr>
          <w:rFonts w:ascii="仿宋" w:hAnsi="仿宋" w:eastAsia="仿宋"/>
          <w:b/>
          <w:bCs/>
          <w:sz w:val="28"/>
          <w:szCs w:val="32"/>
        </w:rPr>
      </w:pPr>
      <w:bookmarkStart w:id="0" w:name="_GoBack"/>
      <w:bookmarkEnd w:id="0"/>
    </w:p>
    <w:p>
      <w:pPr>
        <w:spacing w:line="500" w:lineRule="exac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适用于实验实践类课程的重修报名。</w:t>
      </w:r>
    </w:p>
    <w:p>
      <w:pPr>
        <w:pStyle w:val="7"/>
        <w:numPr>
          <w:ilvl w:val="0"/>
          <w:numId w:val="1"/>
        </w:numPr>
        <w:spacing w:line="500" w:lineRule="exact"/>
        <w:ind w:left="0" w:firstLine="720" w:firstLineChars="0"/>
        <w:rPr>
          <w:rFonts w:ascii="仿宋" w:hAnsi="仿宋" w:eastAsia="仿宋"/>
          <w:sz w:val="28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319405</wp:posOffset>
            </wp:positionV>
            <wp:extent cx="1466850" cy="333375"/>
            <wp:effectExtent l="0" t="0" r="0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32"/>
        </w:rPr>
        <w:t>登录</w:t>
      </w:r>
      <w:r>
        <w:fldChar w:fldCharType="begin"/>
      </w:r>
      <w:r>
        <w:instrText xml:space="preserve"> HYPERLINK "http://222.31.49.139/jwglxt/,fj" </w:instrText>
      </w:r>
      <w:r>
        <w:fldChar w:fldCharType="separate"/>
      </w:r>
      <w:r>
        <w:rPr>
          <w:rStyle w:val="6"/>
          <w:rFonts w:hint="eastAsia" w:ascii="仿宋" w:hAnsi="仿宋" w:eastAsia="仿宋"/>
          <w:sz w:val="28"/>
          <w:szCs w:val="32"/>
        </w:rPr>
        <w:t>h</w:t>
      </w:r>
      <w:r>
        <w:rPr>
          <w:rStyle w:val="6"/>
          <w:rFonts w:ascii="仿宋" w:hAnsi="仿宋" w:eastAsia="仿宋"/>
          <w:sz w:val="28"/>
          <w:szCs w:val="32"/>
        </w:rPr>
        <w:t>ttp://222.31.49.139/jwglxt/</w:t>
      </w:r>
      <w:r>
        <w:rPr>
          <w:rStyle w:val="6"/>
          <w:rFonts w:ascii="仿宋" w:hAnsi="仿宋" w:eastAsia="仿宋"/>
          <w:sz w:val="28"/>
          <w:szCs w:val="32"/>
        </w:rPr>
        <w:fldChar w:fldCharType="end"/>
      </w:r>
      <w:r>
        <w:rPr>
          <w:rFonts w:ascii="仿宋" w:hAnsi="仿宋" w:eastAsia="仿宋"/>
          <w:sz w:val="28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32"/>
        </w:rPr>
        <w:t xml:space="preserve">“中北大学教学管理信息服务平台”。(也可从教务处网站页面 </w:t>
      </w:r>
      <w:r>
        <w:rPr>
          <w:rFonts w:ascii="仿宋" w:hAnsi="仿宋" w:eastAsia="仿宋"/>
          <w:sz w:val="28"/>
          <w:szCs w:val="32"/>
        </w:rPr>
        <w:t xml:space="preserve">                 </w:t>
      </w:r>
      <w:r>
        <w:rPr>
          <w:rFonts w:hint="eastAsia" w:ascii="仿宋" w:hAnsi="仿宋" w:eastAsia="仿宋"/>
          <w:sz w:val="28"/>
          <w:szCs w:val="32"/>
        </w:rPr>
        <w:t>链接接入)。登录帐号：学号，初始密码</w:t>
      </w:r>
      <w:r>
        <w:rPr>
          <w:rFonts w:ascii="仿宋" w:hAnsi="仿宋" w:eastAsia="仿宋"/>
          <w:sz w:val="28"/>
          <w:szCs w:val="32"/>
        </w:rPr>
        <w:t>:</w:t>
      </w:r>
      <w:r>
        <w:rPr>
          <w:rFonts w:hint="eastAsia" w:ascii="仿宋" w:hAnsi="仿宋" w:eastAsia="仿宋"/>
          <w:sz w:val="28"/>
          <w:szCs w:val="32"/>
        </w:rPr>
        <w:t>z</w:t>
      </w:r>
      <w:r>
        <w:rPr>
          <w:rFonts w:ascii="仿宋" w:hAnsi="仿宋" w:eastAsia="仿宋"/>
          <w:sz w:val="28"/>
          <w:szCs w:val="32"/>
        </w:rPr>
        <w:t>bdx</w:t>
      </w:r>
      <w:r>
        <w:rPr>
          <w:rFonts w:hint="eastAsia" w:ascii="仿宋" w:hAnsi="仿宋" w:eastAsia="仿宋"/>
          <w:sz w:val="28"/>
          <w:szCs w:val="32"/>
        </w:rPr>
        <w:t>+身份证后6位(身份证字母X大写)。登录后，及时修改个人密码并谨慎保管，</w:t>
      </w:r>
      <w:r>
        <w:rPr>
          <w:rFonts w:hint="eastAsia" w:ascii="仿宋" w:hAnsi="仿宋" w:eastAsia="仿宋"/>
          <w:sz w:val="28"/>
          <w:szCs w:val="28"/>
        </w:rPr>
        <w:t>网上运行过程中，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由本人帐号提请的各项申请与操作，均视为本人行为。</w:t>
      </w:r>
    </w:p>
    <w:p>
      <w:pPr>
        <w:pStyle w:val="7"/>
        <w:numPr>
          <w:ilvl w:val="0"/>
          <w:numId w:val="1"/>
        </w:numPr>
        <w:spacing w:line="500" w:lineRule="exact"/>
        <w:ind w:left="0" w:firstLine="719" w:firstLineChars="257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737870</wp:posOffset>
            </wp:positionH>
            <wp:positionV relativeFrom="paragraph">
              <wp:posOffset>2927985</wp:posOffset>
            </wp:positionV>
            <wp:extent cx="4827905" cy="1384300"/>
            <wp:effectExtent l="0" t="0" r="0" b="635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32"/>
        </w:rPr>
        <w:drawing>
          <wp:anchor distT="0" distB="0" distL="114300" distR="114300" simplePos="0" relativeHeight="251662336" behindDoc="0" locked="1" layoutInCell="1" allowOverlap="0">
            <wp:simplePos x="0" y="0"/>
            <wp:positionH relativeFrom="margin">
              <wp:posOffset>920115</wp:posOffset>
            </wp:positionH>
            <wp:positionV relativeFrom="paragraph">
              <wp:posOffset>152400</wp:posOffset>
            </wp:positionV>
            <wp:extent cx="3976370" cy="2014220"/>
            <wp:effectExtent l="0" t="0" r="5080" b="508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32"/>
        </w:rPr>
        <w:t>点击“报名申请</w:t>
      </w:r>
      <w:r>
        <w:rPr>
          <w:rFonts w:ascii="仿宋" w:hAnsi="仿宋" w:eastAsia="仿宋"/>
          <w:sz w:val="28"/>
          <w:szCs w:val="32"/>
        </w:rPr>
        <w:t>—</w:t>
      </w:r>
      <w:r>
        <w:rPr>
          <w:rFonts w:hint="eastAsia" w:ascii="仿宋" w:hAnsi="仿宋" w:eastAsia="仿宋"/>
          <w:sz w:val="28"/>
          <w:szCs w:val="32"/>
        </w:rPr>
        <w:t>重修报名”，进入“重修报名”页面。点击“查询”可显示个人不及格课程。</w:t>
      </w:r>
    </w:p>
    <w:p>
      <w:pPr>
        <w:pStyle w:val="7"/>
        <w:spacing w:line="500" w:lineRule="exact"/>
        <w:ind w:firstLine="719" w:firstLineChars="257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选择相应课程，点击“报名”，提示“报名成功”即完成重修报名。点击屏幕右侧“重修报名信息”可显示重修报名列表。</w:t>
      </w:r>
    </w:p>
    <w:p>
      <w:pPr>
        <w:pStyle w:val="7"/>
        <w:numPr>
          <w:ilvl w:val="0"/>
          <w:numId w:val="1"/>
        </w:numPr>
        <w:spacing w:line="500" w:lineRule="exact"/>
        <w:ind w:left="0" w:firstLine="719" w:firstLineChars="257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报名后点击“退报”可退出相关课程的重修报名申请。</w:t>
      </w:r>
    </w:p>
    <w:p>
      <w:pPr>
        <w:spacing w:line="500" w:lineRule="exact"/>
        <w:rPr>
          <w:rFonts w:hint="eastAsia" w:ascii="仿宋" w:hAnsi="仿宋" w:eastAsia="仿宋"/>
          <w:sz w:val="28"/>
          <w:szCs w:val="32"/>
        </w:rPr>
      </w:pPr>
    </w:p>
    <w:p>
      <w:pPr>
        <w:tabs>
          <w:tab w:val="left" w:pos="851"/>
        </w:tabs>
        <w:spacing w:line="500" w:lineRule="exact"/>
        <w:rPr>
          <w:rFonts w:ascii="仿宋" w:hAnsi="仿宋" w:eastAsia="仿宋"/>
          <w:sz w:val="28"/>
          <w:szCs w:val="32"/>
        </w:rPr>
      </w:pPr>
    </w:p>
    <w:sectPr>
      <w:pgSz w:w="11907" w:h="16840"/>
      <w:pgMar w:top="1418" w:right="1418" w:bottom="1418" w:left="141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A11F7"/>
    <w:multiLevelType w:val="multilevel"/>
    <w:tmpl w:val="4F4A11F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6"/>
    <w:rsid w:val="00006251"/>
    <w:rsid w:val="00055889"/>
    <w:rsid w:val="00096E7A"/>
    <w:rsid w:val="000E64E9"/>
    <w:rsid w:val="001E3963"/>
    <w:rsid w:val="001E6712"/>
    <w:rsid w:val="001F1D0D"/>
    <w:rsid w:val="001F7D5C"/>
    <w:rsid w:val="00232EB1"/>
    <w:rsid w:val="002446CF"/>
    <w:rsid w:val="002D7745"/>
    <w:rsid w:val="002E4768"/>
    <w:rsid w:val="003242D0"/>
    <w:rsid w:val="00324301"/>
    <w:rsid w:val="00324697"/>
    <w:rsid w:val="00357F6F"/>
    <w:rsid w:val="00370349"/>
    <w:rsid w:val="003D5336"/>
    <w:rsid w:val="00475E49"/>
    <w:rsid w:val="00486645"/>
    <w:rsid w:val="004A1402"/>
    <w:rsid w:val="004D1A65"/>
    <w:rsid w:val="004D566F"/>
    <w:rsid w:val="004E0E10"/>
    <w:rsid w:val="0053481F"/>
    <w:rsid w:val="00563D2E"/>
    <w:rsid w:val="005A2203"/>
    <w:rsid w:val="005A2378"/>
    <w:rsid w:val="005F7A04"/>
    <w:rsid w:val="00613DE6"/>
    <w:rsid w:val="00696B59"/>
    <w:rsid w:val="006B7084"/>
    <w:rsid w:val="00707B0D"/>
    <w:rsid w:val="00733215"/>
    <w:rsid w:val="00740954"/>
    <w:rsid w:val="00767551"/>
    <w:rsid w:val="007D47A2"/>
    <w:rsid w:val="007D6154"/>
    <w:rsid w:val="00825D36"/>
    <w:rsid w:val="008B6F82"/>
    <w:rsid w:val="009326FF"/>
    <w:rsid w:val="0094753F"/>
    <w:rsid w:val="009605FE"/>
    <w:rsid w:val="009E003E"/>
    <w:rsid w:val="00A46567"/>
    <w:rsid w:val="00AC043F"/>
    <w:rsid w:val="00AC37B6"/>
    <w:rsid w:val="00AE1D80"/>
    <w:rsid w:val="00B23D84"/>
    <w:rsid w:val="00B70E18"/>
    <w:rsid w:val="00B8467D"/>
    <w:rsid w:val="00BB155D"/>
    <w:rsid w:val="00BB71B8"/>
    <w:rsid w:val="00BF12F9"/>
    <w:rsid w:val="00C065FD"/>
    <w:rsid w:val="00C6083E"/>
    <w:rsid w:val="00CA24B8"/>
    <w:rsid w:val="00CA689C"/>
    <w:rsid w:val="00D04229"/>
    <w:rsid w:val="00D63532"/>
    <w:rsid w:val="00D926B8"/>
    <w:rsid w:val="00DB42FC"/>
    <w:rsid w:val="00DB5AF6"/>
    <w:rsid w:val="00DC45CA"/>
    <w:rsid w:val="00DD63A8"/>
    <w:rsid w:val="00DD7179"/>
    <w:rsid w:val="00E508ED"/>
    <w:rsid w:val="00E87420"/>
    <w:rsid w:val="00F46042"/>
    <w:rsid w:val="00F51382"/>
    <w:rsid w:val="00FE04F9"/>
    <w:rsid w:val="00FE2982"/>
    <w:rsid w:val="6A91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183</TotalTime>
  <ScaleCrop>false</ScaleCrop>
  <LinksUpToDate>false</LinksUpToDate>
  <CharactersWithSpaces>375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2020-03-12T04:01:00Z</dcterms:created>
  <dc:creator>杨 朝明</dc:creator>
  <cp:lastModifiedBy>user</cp:lastModifiedBy>
  <dcterms:modified xsi:type="dcterms:W3CDTF">2020-09-14T10:18:21Z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