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学生选用教材流程</w:t>
      </w: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说明</w:t>
      </w: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网址：</w:t>
      </w:r>
      <w:r>
        <w:rPr>
          <w:rFonts w:hint="eastAsia"/>
          <w:sz w:val="30"/>
          <w:szCs w:val="30"/>
          <w:lang w:val="en-US" w:eastAsia="zh-CN"/>
        </w:rPr>
        <w:fldChar w:fldCharType="begin"/>
      </w:r>
      <w:r>
        <w:rPr>
          <w:rFonts w:hint="eastAsia"/>
          <w:sz w:val="30"/>
          <w:szCs w:val="30"/>
          <w:lang w:val="en-US" w:eastAsia="zh-CN"/>
        </w:rPr>
        <w:instrText xml:space="preserve"> HYPERLINK "http://www.aijiaocai.com" </w:instrText>
      </w:r>
      <w:r>
        <w:rPr>
          <w:rFonts w:hint="eastAsia"/>
          <w:sz w:val="30"/>
          <w:szCs w:val="30"/>
          <w:lang w:val="en-US" w:eastAsia="zh-CN"/>
        </w:rPr>
        <w:fldChar w:fldCharType="separate"/>
      </w:r>
      <w:r>
        <w:rPr>
          <w:rStyle w:val="5"/>
          <w:rFonts w:hint="eastAsia"/>
          <w:sz w:val="30"/>
          <w:szCs w:val="30"/>
          <w:lang w:val="en-US" w:eastAsia="zh-CN"/>
        </w:rPr>
        <w:t>www.aijiaocai.com</w:t>
      </w:r>
      <w:r>
        <w:rPr>
          <w:rFonts w:hint="eastAsia"/>
          <w:sz w:val="30"/>
          <w:szCs w:val="30"/>
          <w:lang w:val="en-US" w:eastAsia="zh-CN"/>
        </w:rPr>
        <w:fldChar w:fldCharType="end"/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662420" cy="4322445"/>
            <wp:effectExtent l="0" t="0" r="508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242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8862060" cy="4954905"/>
            <wp:effectExtent l="0" t="0" r="2540" b="234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95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8863965" cy="4796155"/>
            <wp:effectExtent l="0" t="0" r="133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965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8862060" cy="4954905"/>
            <wp:effectExtent l="0" t="0" r="2540" b="234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495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8860155" cy="5483225"/>
            <wp:effectExtent l="0" t="0" r="1714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54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8856980" cy="5781675"/>
            <wp:effectExtent l="0" t="0" r="127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8861425" cy="4484370"/>
            <wp:effectExtent l="0" t="0" r="1587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8862695" cy="5598160"/>
            <wp:effectExtent l="0" t="0" r="14605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2695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8853170" cy="5984240"/>
            <wp:effectExtent l="0" t="0" r="5080" b="165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8850630" cy="5858510"/>
            <wp:effectExtent l="0" t="0" r="762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教材供应说明：</w:t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教材直接按招标价供应给学生，即定价乘以折扣为学生实际购买价，各班以班为单位收齐书款，领书时交给供应商，学校会在规定的时间组织发书和学生付款给供应商。</w:t>
      </w:r>
    </w:p>
    <w:p>
      <w:pPr>
        <w:numPr>
          <w:ilvl w:val="0"/>
          <w:numId w:val="1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此次招标价如下：</w:t>
      </w:r>
    </w:p>
    <w:tbl>
      <w:tblPr>
        <w:tblStyle w:val="3"/>
        <w:tblW w:w="114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61"/>
        <w:gridCol w:w="2000"/>
        <w:gridCol w:w="1200"/>
        <w:gridCol w:w="41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406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中标供应商</w:t>
            </w:r>
          </w:p>
        </w:tc>
        <w:tc>
          <w:tcPr>
            <w:tcW w:w="20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教材名称</w:t>
            </w:r>
          </w:p>
        </w:tc>
        <w:tc>
          <w:tcPr>
            <w:tcW w:w="120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折扣</w:t>
            </w:r>
          </w:p>
        </w:tc>
        <w:tc>
          <w:tcPr>
            <w:tcW w:w="41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从出版社判断折扣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406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太原华拓文化发展有限公司</w:t>
            </w:r>
          </w:p>
        </w:tc>
        <w:tc>
          <w:tcPr>
            <w:tcW w:w="200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本校区零散综合类</w:t>
            </w:r>
          </w:p>
        </w:tc>
        <w:tc>
          <w:tcPr>
            <w:tcW w:w="12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73.6%</w:t>
            </w:r>
          </w:p>
        </w:tc>
        <w:tc>
          <w:tcPr>
            <w:tcW w:w="4173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除以下的其他出版社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4061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山西蓝色畅想图书发行有限公司</w:t>
            </w:r>
          </w:p>
        </w:tc>
        <w:tc>
          <w:tcPr>
            <w:tcW w:w="200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两课类</w:t>
            </w:r>
          </w:p>
        </w:tc>
        <w:tc>
          <w:tcPr>
            <w:tcW w:w="1200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无折扣</w:t>
            </w:r>
          </w:p>
        </w:tc>
        <w:tc>
          <w:tcPr>
            <w:tcW w:w="41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高等教育出版社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4061" w:type="dxa"/>
            <w:vMerge w:val="continue"/>
            <w:tcBorders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00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其他类</w:t>
            </w:r>
          </w:p>
        </w:tc>
        <w:tc>
          <w:tcPr>
            <w:tcW w:w="12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77.3%</w:t>
            </w:r>
          </w:p>
        </w:tc>
        <w:tc>
          <w:tcPr>
            <w:tcW w:w="4173" w:type="dxa"/>
            <w:vMerge w:val="continue"/>
            <w:tcBorders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406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山西新华现代出版物连锁有限责任公司</w:t>
            </w:r>
          </w:p>
        </w:tc>
        <w:tc>
          <w:tcPr>
            <w:tcW w:w="200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外语类</w:t>
            </w:r>
          </w:p>
        </w:tc>
        <w:tc>
          <w:tcPr>
            <w:tcW w:w="12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78%</w:t>
            </w:r>
          </w:p>
        </w:tc>
        <w:tc>
          <w:tcPr>
            <w:tcW w:w="4173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上海外语出版社和外语教学与研究出版社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4061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中时书业（北京）有限公司</w:t>
            </w:r>
          </w:p>
        </w:tc>
        <w:tc>
          <w:tcPr>
            <w:tcW w:w="2000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时事类</w:t>
            </w:r>
          </w:p>
        </w:tc>
        <w:tc>
          <w:tcPr>
            <w:tcW w:w="120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92%</w:t>
            </w:r>
          </w:p>
        </w:tc>
        <w:tc>
          <w:tcPr>
            <w:tcW w:w="4173" w:type="dxa"/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0C8F9"/>
    <w:multiLevelType w:val="singleLevel"/>
    <w:tmpl w:val="2B00C8F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B60BF9"/>
    <w:rsid w:val="22236628"/>
    <w:rsid w:val="24E1200C"/>
    <w:rsid w:val="2B165FD2"/>
    <w:rsid w:val="379F9991"/>
    <w:rsid w:val="3B2B7EF3"/>
    <w:rsid w:val="406450C4"/>
    <w:rsid w:val="50C559A2"/>
    <w:rsid w:val="5F9A5C7B"/>
    <w:rsid w:val="603C6188"/>
    <w:rsid w:val="63B16ED5"/>
    <w:rsid w:val="659027C6"/>
    <w:rsid w:val="6B1D3ACF"/>
    <w:rsid w:val="6DDF0DC9"/>
    <w:rsid w:val="736356FE"/>
    <w:rsid w:val="BEBF5B6E"/>
    <w:rsid w:val="DF3B8D36"/>
    <w:rsid w:val="FBED4000"/>
    <w:rsid w:val="FEB7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sunyang</dc:creator>
  <cp:lastModifiedBy>zbjw</cp:lastModifiedBy>
  <dcterms:modified xsi:type="dcterms:W3CDTF">2020-12-24T08:22:10Z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