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30" w:rsidRDefault="00FE5230">
      <w:pPr>
        <w:pStyle w:val="Heading1"/>
        <w:spacing w:line="24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高等学校基础课教实验室评估标准</w:t>
      </w:r>
    </w:p>
    <w:p w:rsidR="00FE5230" w:rsidRDefault="00FE5230">
      <w:pPr>
        <w:numPr>
          <w:ilvl w:val="0"/>
          <w:numId w:val="1"/>
        </w:numPr>
        <w:rPr>
          <w:rFonts w:ascii="黑体" w:eastAsia="黑体" w:hAnsi="黑体" w:cs="黑体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体制与管理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9"/>
        <w:gridCol w:w="1059"/>
        <w:gridCol w:w="2707"/>
        <w:gridCol w:w="2819"/>
        <w:gridCol w:w="805"/>
        <w:gridCol w:w="805"/>
        <w:gridCol w:w="805"/>
      </w:tblGrid>
      <w:tr w:rsidR="00FE5230" w:rsidRPr="00116DE8" w:rsidTr="000604A2">
        <w:trPr>
          <w:trHeight w:val="364"/>
        </w:trPr>
        <w:tc>
          <w:tcPr>
            <w:tcW w:w="84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05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评估内容</w:t>
            </w:r>
          </w:p>
        </w:tc>
        <w:tc>
          <w:tcPr>
            <w:tcW w:w="2707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评估标准</w:t>
            </w:r>
          </w:p>
        </w:tc>
        <w:tc>
          <w:tcPr>
            <w:tcW w:w="281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评估方法</w:t>
            </w: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自评</w:t>
            </w: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</w:t>
            </w: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记事</w:t>
            </w:r>
          </w:p>
        </w:tc>
      </w:tr>
      <w:tr w:rsidR="00FE5230" w:rsidRPr="00116DE8" w:rsidTr="000604A2">
        <w:trPr>
          <w:trHeight w:val="393"/>
        </w:trPr>
        <w:tc>
          <w:tcPr>
            <w:tcW w:w="84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bookmarkStart w:id="0" w:name="_GoBack" w:colFirst="0" w:colLast="0"/>
            <w:r w:rsidRPr="00116DE8">
              <w:rPr>
                <w:rFonts w:ascii="黑体" w:eastAsia="黑体" w:hAnsi="黑体" w:cs="黑体"/>
                <w:sz w:val="18"/>
                <w:szCs w:val="18"/>
              </w:rPr>
              <w:t>1—1*</w:t>
            </w:r>
          </w:p>
        </w:tc>
        <w:tc>
          <w:tcPr>
            <w:tcW w:w="105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实验室的建立</w:t>
            </w:r>
          </w:p>
        </w:tc>
        <w:tc>
          <w:tcPr>
            <w:tcW w:w="2707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实验室的建立经过学校的正式批准或认可</w:t>
            </w:r>
          </w:p>
        </w:tc>
        <w:tc>
          <w:tcPr>
            <w:tcW w:w="28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查阅学校批准文件或认可文件，有文件记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没文件记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1872"/>
        </w:trPr>
        <w:tc>
          <w:tcPr>
            <w:tcW w:w="84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1—2*</w:t>
            </w:r>
          </w:p>
        </w:tc>
        <w:tc>
          <w:tcPr>
            <w:tcW w:w="105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管理机构</w:t>
            </w:r>
          </w:p>
        </w:tc>
        <w:tc>
          <w:tcPr>
            <w:tcW w:w="2707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实验室的处（科），有主管校长、主管处（科）能结合实际贯彻《高等学校实验室工作规程》（以下简称规程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)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第二十条规定的六项主要职责。</w:t>
            </w:r>
          </w:p>
        </w:tc>
        <w:tc>
          <w:tcPr>
            <w:tcW w:w="28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查阅学校文件和有关管理资料，确认有主管机构和主管校长，能贯彻记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无文件记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524"/>
        </w:trPr>
        <w:tc>
          <w:tcPr>
            <w:tcW w:w="84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1—3</w:t>
            </w:r>
          </w:p>
        </w:tc>
        <w:tc>
          <w:tcPr>
            <w:tcW w:w="105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建设计划</w:t>
            </w:r>
          </w:p>
        </w:tc>
        <w:tc>
          <w:tcPr>
            <w:tcW w:w="2707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实验室有建设规划或近期工作计划。</w:t>
            </w:r>
          </w:p>
        </w:tc>
        <w:tc>
          <w:tcPr>
            <w:tcW w:w="28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查阅学校建设规划或近期工作计划文件中有无实验室建设的内容。有记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无记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664"/>
        </w:trPr>
        <w:tc>
          <w:tcPr>
            <w:tcW w:w="84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1—4</w:t>
            </w:r>
          </w:p>
        </w:tc>
        <w:tc>
          <w:tcPr>
            <w:tcW w:w="105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体制</w:t>
            </w:r>
          </w:p>
        </w:tc>
        <w:tc>
          <w:tcPr>
            <w:tcW w:w="2707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实验室实行校（院），系俩级管理体制</w:t>
            </w:r>
          </w:p>
        </w:tc>
        <w:tc>
          <w:tcPr>
            <w:tcW w:w="28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现场调查实验室的管理体制，查看校级文件，属于校（院），系级管理的记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无文件记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974"/>
        </w:trPr>
        <w:tc>
          <w:tcPr>
            <w:tcW w:w="84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1—5</w:t>
            </w:r>
          </w:p>
        </w:tc>
        <w:tc>
          <w:tcPr>
            <w:tcW w:w="105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管理手段</w:t>
            </w:r>
          </w:p>
        </w:tc>
        <w:tc>
          <w:tcPr>
            <w:tcW w:w="2707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实验室基本信息和仪器设备信息实现了计算机管理</w:t>
            </w:r>
          </w:p>
        </w:tc>
        <w:tc>
          <w:tcPr>
            <w:tcW w:w="28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查阅实验室或主管机构的计算机管理的数据库文件的确认。实现的记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，无文件的记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</w:tbl>
    <w:bookmarkEnd w:id="0"/>
    <w:p w:rsidR="00FE5230" w:rsidRDefault="00FE5230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二、实验教学</w:t>
      </w: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6"/>
        <w:gridCol w:w="1102"/>
        <w:gridCol w:w="2731"/>
        <w:gridCol w:w="2811"/>
        <w:gridCol w:w="836"/>
        <w:gridCol w:w="837"/>
        <w:gridCol w:w="839"/>
      </w:tblGrid>
      <w:tr w:rsidR="00FE5230" w:rsidRPr="00116DE8" w:rsidTr="000604A2">
        <w:trPr>
          <w:trHeight w:val="317"/>
        </w:trPr>
        <w:tc>
          <w:tcPr>
            <w:tcW w:w="80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102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评估内容</w:t>
            </w:r>
          </w:p>
        </w:tc>
        <w:tc>
          <w:tcPr>
            <w:tcW w:w="2731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评估标准</w:t>
            </w:r>
          </w:p>
        </w:tc>
        <w:tc>
          <w:tcPr>
            <w:tcW w:w="2811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评估方法</w:t>
            </w:r>
          </w:p>
        </w:tc>
        <w:tc>
          <w:tcPr>
            <w:tcW w:w="83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自评</w:t>
            </w:r>
          </w:p>
        </w:tc>
        <w:tc>
          <w:tcPr>
            <w:tcW w:w="837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</w:t>
            </w:r>
          </w:p>
        </w:tc>
        <w:tc>
          <w:tcPr>
            <w:tcW w:w="83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记事</w:t>
            </w:r>
          </w:p>
        </w:tc>
      </w:tr>
      <w:tr w:rsidR="00FE5230" w:rsidRPr="00116DE8" w:rsidTr="000604A2">
        <w:tc>
          <w:tcPr>
            <w:tcW w:w="80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2—1</w:t>
            </w:r>
          </w:p>
        </w:tc>
        <w:tc>
          <w:tcPr>
            <w:tcW w:w="1102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教务任务</w:t>
            </w:r>
          </w:p>
        </w:tc>
        <w:tc>
          <w:tcPr>
            <w:tcW w:w="273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有教育大纲或教学计划，实验室承担的教学任务饱满，达到每学年不低于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9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个教师的教学工作量，培训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50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名学生，即不低于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64800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人时数。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4</w:t>
            </w:r>
            <w:r w:rsidRPr="00116DE8">
              <w:rPr>
                <w:rFonts w:ascii="Arial" w:eastAsia="黑体" w:hAnsi="Arial" w:cs="Arial"/>
                <w:sz w:val="18"/>
                <w:szCs w:val="18"/>
              </w:rPr>
              <w:t>×9×36×50</w:t>
            </w:r>
          </w:p>
        </w:tc>
        <w:tc>
          <w:tcPr>
            <w:tcW w:w="281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查阅本门课程教学大纲或教学计划对本室所开实验的要求，查阅上年度对学生实验人时数的记录。达到的记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不达到的记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</w:p>
        </w:tc>
        <w:tc>
          <w:tcPr>
            <w:tcW w:w="83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80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2—2*</w:t>
            </w:r>
          </w:p>
        </w:tc>
        <w:tc>
          <w:tcPr>
            <w:tcW w:w="1102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教材</w:t>
            </w:r>
          </w:p>
        </w:tc>
        <w:tc>
          <w:tcPr>
            <w:tcW w:w="273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有实验教材或实验指导书。</w:t>
            </w:r>
          </w:p>
        </w:tc>
        <w:tc>
          <w:tcPr>
            <w:tcW w:w="281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检查所开实验的实验教材或指导书，有的记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没有的记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3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80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2—3*</w:t>
            </w:r>
          </w:p>
        </w:tc>
        <w:tc>
          <w:tcPr>
            <w:tcW w:w="1102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实验项目管理</w:t>
            </w:r>
          </w:p>
        </w:tc>
        <w:tc>
          <w:tcPr>
            <w:tcW w:w="273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每个实验项目管理规范，记载有实验名称，面向专业，组数，主要设备名称，型号规格、数量以及材料消耗额等。</w:t>
            </w:r>
          </w:p>
        </w:tc>
        <w:tc>
          <w:tcPr>
            <w:tcW w:w="281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检查实验考试或考核办法，学生的试卷成绩记录。有的记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，没有的记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3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1369"/>
        </w:trPr>
        <w:tc>
          <w:tcPr>
            <w:tcW w:w="80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2—4</w:t>
            </w:r>
          </w:p>
        </w:tc>
        <w:tc>
          <w:tcPr>
            <w:tcW w:w="1102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实验考试或考核</w:t>
            </w:r>
          </w:p>
        </w:tc>
        <w:tc>
          <w:tcPr>
            <w:tcW w:w="273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实验考试或考核办法，并具体实施</w:t>
            </w:r>
          </w:p>
        </w:tc>
        <w:tc>
          <w:tcPr>
            <w:tcW w:w="281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检查实验研究（含实验教学法，实验技术，实验装置的改进）的计划，设计，总结。有的记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没有的记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3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80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2—5</w:t>
            </w:r>
          </w:p>
        </w:tc>
        <w:tc>
          <w:tcPr>
            <w:tcW w:w="1102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实验报告</w:t>
            </w:r>
          </w:p>
        </w:tc>
        <w:tc>
          <w:tcPr>
            <w:tcW w:w="273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有原始实验数据记录，教师签字认可，有实验报告</w:t>
            </w:r>
          </w:p>
        </w:tc>
        <w:tc>
          <w:tcPr>
            <w:tcW w:w="281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抽查三个组的实验的原始数据记录及经批改的三份实验报告。有的记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。没有的记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3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80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2—6</w:t>
            </w:r>
          </w:p>
        </w:tc>
        <w:tc>
          <w:tcPr>
            <w:tcW w:w="1102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实验研究</w:t>
            </w:r>
          </w:p>
        </w:tc>
        <w:tc>
          <w:tcPr>
            <w:tcW w:w="273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有实验研究和成果</w:t>
            </w:r>
          </w:p>
        </w:tc>
        <w:tc>
          <w:tcPr>
            <w:tcW w:w="281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检查实验研究（含实验教学法、实验技术、实验装置的改进）的计划、设计，总结。有的记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。没有的记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36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806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2—7*</w:t>
            </w:r>
          </w:p>
        </w:tc>
        <w:tc>
          <w:tcPr>
            <w:tcW w:w="1102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每组实验人数</w:t>
            </w:r>
          </w:p>
        </w:tc>
        <w:tc>
          <w:tcPr>
            <w:tcW w:w="273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基础课达到、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人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组，技术基础课达到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2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人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组，某些实验不能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人（或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2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人）完成的。以满足实验要求的最低人数为准，要保证学生实际操作训练任务的完成。</w:t>
            </w:r>
          </w:p>
        </w:tc>
        <w:tc>
          <w:tcPr>
            <w:tcW w:w="281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抽查俩周实验课表及实验使用仪器套数计算。达到的记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N.</w:t>
            </w:r>
          </w:p>
        </w:tc>
        <w:tc>
          <w:tcPr>
            <w:tcW w:w="836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3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</w:tbl>
    <w:p w:rsidR="00FE5230" w:rsidRDefault="00FE5230">
      <w:pPr>
        <w:numPr>
          <w:ilvl w:val="0"/>
          <w:numId w:val="2"/>
        </w:num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仪器设备</w:t>
      </w: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4"/>
        <w:gridCol w:w="1134"/>
        <w:gridCol w:w="2721"/>
        <w:gridCol w:w="2790"/>
        <w:gridCol w:w="765"/>
        <w:gridCol w:w="900"/>
        <w:gridCol w:w="878"/>
      </w:tblGrid>
      <w:tr w:rsidR="00FE5230" w:rsidRPr="00116DE8" w:rsidTr="000604A2">
        <w:trPr>
          <w:cantSplit/>
          <w:trHeight w:val="287"/>
        </w:trPr>
        <w:tc>
          <w:tcPr>
            <w:tcW w:w="774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134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评估内容</w:t>
            </w:r>
          </w:p>
        </w:tc>
        <w:tc>
          <w:tcPr>
            <w:tcW w:w="2721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评估标准</w:t>
            </w:r>
          </w:p>
        </w:tc>
        <w:tc>
          <w:tcPr>
            <w:tcW w:w="279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评估方法</w:t>
            </w:r>
          </w:p>
        </w:tc>
        <w:tc>
          <w:tcPr>
            <w:tcW w:w="765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自评</w:t>
            </w:r>
          </w:p>
        </w:tc>
        <w:tc>
          <w:tcPr>
            <w:tcW w:w="90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</w:t>
            </w:r>
          </w:p>
        </w:tc>
        <w:tc>
          <w:tcPr>
            <w:tcW w:w="878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记事</w:t>
            </w:r>
          </w:p>
        </w:tc>
      </w:tr>
      <w:tr w:rsidR="00FE5230" w:rsidRPr="00116DE8" w:rsidTr="000604A2">
        <w:trPr>
          <w:cantSplit/>
        </w:trPr>
        <w:tc>
          <w:tcPr>
            <w:tcW w:w="774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3—1*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仪器设备管理</w:t>
            </w:r>
          </w:p>
        </w:tc>
        <w:tc>
          <w:tcPr>
            <w:tcW w:w="272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仪器设备的固定资产账、物、卡相符率达到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100%</w:t>
            </w:r>
          </w:p>
        </w:tc>
        <w:tc>
          <w:tcPr>
            <w:tcW w:w="279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抽查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20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台（件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),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其中以物对卡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台（件），以卡对物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台（件），仪器设备分类号、名称、型号、校编号等，完全正确的记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N.</w:t>
            </w:r>
          </w:p>
        </w:tc>
        <w:tc>
          <w:tcPr>
            <w:tcW w:w="76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900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78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</w:trPr>
        <w:tc>
          <w:tcPr>
            <w:tcW w:w="774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3—2*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低值耐用品管理</w:t>
            </w:r>
          </w:p>
        </w:tc>
        <w:tc>
          <w:tcPr>
            <w:tcW w:w="272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单价低于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500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元的低值耐用品的账、物相符率不低于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90%</w:t>
            </w:r>
          </w:p>
        </w:tc>
        <w:tc>
          <w:tcPr>
            <w:tcW w:w="279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抽查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件，账（卡）物核对，其名称、规格、型号、价格等，差错不得超过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件，达到的记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76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900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78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</w:trPr>
        <w:tc>
          <w:tcPr>
            <w:tcW w:w="774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3—3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仪器设备维修</w:t>
            </w:r>
          </w:p>
        </w:tc>
        <w:tc>
          <w:tcPr>
            <w:tcW w:w="272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仪器设备的维修及时</w:t>
            </w:r>
          </w:p>
        </w:tc>
        <w:tc>
          <w:tcPr>
            <w:tcW w:w="279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检查仪器设备损坏维修的原始记录本，维修及时的记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76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900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78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</w:trPr>
        <w:tc>
          <w:tcPr>
            <w:tcW w:w="774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3—4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仪器设备完好率</w:t>
            </w:r>
          </w:p>
        </w:tc>
        <w:tc>
          <w:tcPr>
            <w:tcW w:w="272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现有仪器设备（固定资产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)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完好率不低于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80%</w:t>
            </w:r>
          </w:p>
        </w:tc>
        <w:tc>
          <w:tcPr>
            <w:tcW w:w="279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抽查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5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台不同类型仪器设备的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3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项主要性能指标，不能正常工作的不超过一台，达到的记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76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900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78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</w:trPr>
        <w:tc>
          <w:tcPr>
            <w:tcW w:w="774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3—5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精密、大型仪器设备的管理</w:t>
            </w:r>
          </w:p>
        </w:tc>
        <w:tc>
          <w:tcPr>
            <w:tcW w:w="272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单价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5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万元以上的仪器设备（计量、校验设备除外）要有人管理和技术档案，每台年使用机时不低于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400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学时。</w:t>
            </w:r>
          </w:p>
        </w:tc>
        <w:tc>
          <w:tcPr>
            <w:tcW w:w="279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检查管理人员名单，报表，技术档案及开机使用的原始记录，达到的记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。无此项的记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0</w:t>
            </w:r>
          </w:p>
        </w:tc>
        <w:tc>
          <w:tcPr>
            <w:tcW w:w="76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900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78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  <w:trHeight w:val="1976"/>
        </w:trPr>
        <w:tc>
          <w:tcPr>
            <w:tcW w:w="774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3—6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仪器设备的更新</w:t>
            </w:r>
          </w:p>
        </w:tc>
        <w:tc>
          <w:tcPr>
            <w:tcW w:w="272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仪器设备更新率达到以下要求：</w:t>
            </w:r>
            <w:r w:rsidRPr="00116DE8">
              <w:rPr>
                <w:rFonts w:ascii="黑体" w:eastAsia="黑体" w:hAnsi="黑体" w:cs="黑体"/>
                <w:position w:val="-26"/>
                <w:sz w:val="18"/>
                <w:szCs w:val="18"/>
              </w:rPr>
              <w:object w:dxaOrig="51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.75pt;height:15.75pt" o:ole="">
                  <v:imagedata r:id="rId5" o:title=""/>
                </v:shape>
                <o:OLEObject Type="Embed" ProgID="Equation.3" ShapeID="_x0000_i1025" DrawAspect="Content" ObjectID="_1519047817" r:id="rId6"/>
              </w:object>
            </w:r>
            <w:r w:rsidRPr="00116DE8">
              <w:rPr>
                <w:rFonts w:ascii="黑体" w:eastAsia="黑体" w:hAnsi="黑体" w:cs="黑体" w:hint="eastAsia"/>
                <w:position w:val="-26"/>
                <w:sz w:val="16"/>
                <w:szCs w:val="16"/>
              </w:rPr>
              <w:t>机电类（</w:t>
            </w:r>
            <w:r w:rsidRPr="00116DE8">
              <w:rPr>
                <w:rFonts w:ascii="黑体" w:eastAsia="黑体" w:hAnsi="黑体" w:cs="黑体"/>
                <w:position w:val="-26"/>
                <w:sz w:val="16"/>
                <w:szCs w:val="16"/>
              </w:rPr>
              <w:t>04000000</w:t>
            </w:r>
            <w:r w:rsidRPr="00116DE8">
              <w:rPr>
                <w:rFonts w:ascii="黑体" w:eastAsia="黑体" w:hAnsi="黑体" w:cs="黑体" w:hint="eastAsia"/>
                <w:position w:val="-26"/>
                <w:sz w:val="16"/>
                <w:szCs w:val="16"/>
              </w:rPr>
              <w:t>）</w:t>
            </w:r>
            <w:r w:rsidRPr="00116DE8">
              <w:rPr>
                <w:rFonts w:ascii="黑体" w:eastAsia="黑体" w:hAnsi="黑体" w:cs="黑体"/>
                <w:position w:val="-26"/>
                <w:sz w:val="16"/>
                <w:szCs w:val="16"/>
              </w:rPr>
              <w:t>G&gt;30%</w:t>
            </w:r>
            <w:r w:rsidRPr="00116DE8">
              <w:rPr>
                <w:rFonts w:ascii="黑体" w:eastAsia="黑体" w:hAnsi="黑体" w:cs="黑体" w:hint="eastAsia"/>
                <w:position w:val="-26"/>
                <w:sz w:val="16"/>
                <w:szCs w:val="16"/>
              </w:rPr>
              <w:t>，电子类（</w:t>
            </w:r>
            <w:r w:rsidRPr="00116DE8">
              <w:rPr>
                <w:rFonts w:ascii="黑体" w:eastAsia="黑体" w:hAnsi="黑体" w:cs="黑体"/>
                <w:position w:val="-26"/>
                <w:sz w:val="16"/>
                <w:szCs w:val="16"/>
              </w:rPr>
              <w:t>03190000,03020000</w:t>
            </w:r>
            <w:r w:rsidRPr="00116DE8">
              <w:rPr>
                <w:rFonts w:ascii="黑体" w:eastAsia="黑体" w:hAnsi="黑体" w:cs="黑体" w:hint="eastAsia"/>
                <w:position w:val="-26"/>
                <w:sz w:val="16"/>
                <w:szCs w:val="16"/>
              </w:rPr>
              <w:t>、</w:t>
            </w:r>
            <w:r w:rsidRPr="00116DE8">
              <w:rPr>
                <w:rFonts w:ascii="黑体" w:eastAsia="黑体" w:hAnsi="黑体" w:cs="黑体"/>
                <w:position w:val="-26"/>
                <w:sz w:val="16"/>
                <w:szCs w:val="16"/>
              </w:rPr>
              <w:t>05000000</w:t>
            </w:r>
            <w:r w:rsidRPr="00116DE8">
              <w:rPr>
                <w:rFonts w:ascii="黑体" w:eastAsia="黑体" w:hAnsi="黑体" w:cs="黑体" w:hint="eastAsia"/>
                <w:position w:val="-26"/>
                <w:sz w:val="16"/>
                <w:szCs w:val="16"/>
              </w:rPr>
              <w:t>）</w:t>
            </w:r>
            <w:r w:rsidRPr="00116DE8">
              <w:rPr>
                <w:rFonts w:ascii="黑体" w:eastAsia="黑体" w:hAnsi="黑体" w:cs="黑体"/>
                <w:position w:val="-26"/>
                <w:sz w:val="16"/>
                <w:szCs w:val="16"/>
              </w:rPr>
              <w:t>G&gt;75%,</w:t>
            </w:r>
            <w:r w:rsidRPr="00116DE8">
              <w:rPr>
                <w:rFonts w:ascii="黑体" w:eastAsia="黑体" w:hAnsi="黑体" w:cs="黑体" w:hint="eastAsia"/>
                <w:position w:val="-26"/>
                <w:sz w:val="16"/>
                <w:szCs w:val="16"/>
              </w:rPr>
              <w:t>计算机类（</w:t>
            </w:r>
            <w:r w:rsidRPr="00116DE8">
              <w:rPr>
                <w:rFonts w:ascii="黑体" w:eastAsia="黑体" w:hAnsi="黑体" w:cs="黑体"/>
                <w:position w:val="-26"/>
                <w:sz w:val="16"/>
                <w:szCs w:val="16"/>
              </w:rPr>
              <w:t>05010100,05010200,05010300</w:t>
            </w:r>
            <w:r w:rsidRPr="00116DE8">
              <w:rPr>
                <w:rFonts w:ascii="黑体" w:eastAsia="黑体" w:hAnsi="黑体" w:cs="黑体" w:hint="eastAsia"/>
                <w:position w:val="-26"/>
                <w:sz w:val="16"/>
                <w:szCs w:val="16"/>
              </w:rPr>
              <w:t>）</w:t>
            </w:r>
            <w:r w:rsidRPr="00116DE8">
              <w:rPr>
                <w:rFonts w:ascii="黑体" w:eastAsia="黑体" w:hAnsi="黑体" w:cs="黑体"/>
                <w:position w:val="-26"/>
                <w:sz w:val="16"/>
                <w:szCs w:val="16"/>
              </w:rPr>
              <w:t>G&gt;90%</w:t>
            </w:r>
            <w:r w:rsidRPr="00116DE8">
              <w:rPr>
                <w:rFonts w:ascii="黑体" w:eastAsia="黑体" w:hAnsi="黑体" w:cs="黑体" w:hint="eastAsia"/>
                <w:position w:val="-26"/>
                <w:sz w:val="16"/>
                <w:szCs w:val="16"/>
              </w:rPr>
              <w:t>。</w:t>
            </w:r>
          </w:p>
        </w:tc>
        <w:tc>
          <w:tcPr>
            <w:tcW w:w="279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由于计算机数据库中点出统计计算，按《高等学校仪器设备分类编码手册》的类别计算，达到的记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N.</w:t>
            </w:r>
          </w:p>
        </w:tc>
        <w:tc>
          <w:tcPr>
            <w:tcW w:w="76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900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78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</w:trPr>
        <w:tc>
          <w:tcPr>
            <w:tcW w:w="774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3—7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教学实验常规仪器设备配置套数</w:t>
            </w:r>
          </w:p>
        </w:tc>
        <w:tc>
          <w:tcPr>
            <w:tcW w:w="272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每个实验项目的常规仪器配置套数不低于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5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套（大型设备及系统装置除外）</w:t>
            </w:r>
          </w:p>
        </w:tc>
        <w:tc>
          <w:tcPr>
            <w:tcW w:w="279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抽查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5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个实验项目的常规仪器，确认每个实验项目均达到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5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套，达到的记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765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900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78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</w:tbl>
    <w:p w:rsidR="00FE5230" w:rsidRPr="000604A2" w:rsidRDefault="00FE5230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四、实验队伍</w:t>
      </w: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9"/>
        <w:gridCol w:w="1119"/>
        <w:gridCol w:w="2700"/>
        <w:gridCol w:w="2826"/>
        <w:gridCol w:w="842"/>
        <w:gridCol w:w="842"/>
        <w:gridCol w:w="844"/>
      </w:tblGrid>
      <w:tr w:rsidR="00FE5230" w:rsidRPr="00116DE8" w:rsidTr="000604A2">
        <w:tc>
          <w:tcPr>
            <w:tcW w:w="78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11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评估内容</w:t>
            </w:r>
          </w:p>
        </w:tc>
        <w:tc>
          <w:tcPr>
            <w:tcW w:w="2700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评估标准</w:t>
            </w:r>
          </w:p>
        </w:tc>
        <w:tc>
          <w:tcPr>
            <w:tcW w:w="2826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评估方法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自评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</w:t>
            </w:r>
          </w:p>
        </w:tc>
        <w:tc>
          <w:tcPr>
            <w:tcW w:w="8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记事</w:t>
            </w:r>
          </w:p>
        </w:tc>
      </w:tr>
      <w:tr w:rsidR="00FE5230" w:rsidRPr="00116DE8" w:rsidTr="000604A2">
        <w:trPr>
          <w:cantSplit/>
          <w:trHeight w:val="1560"/>
        </w:trPr>
        <w:tc>
          <w:tcPr>
            <w:tcW w:w="78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4—1*</w:t>
            </w:r>
          </w:p>
        </w:tc>
        <w:tc>
          <w:tcPr>
            <w:tcW w:w="11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实验室主任</w:t>
            </w:r>
          </w:p>
        </w:tc>
        <w:tc>
          <w:tcPr>
            <w:tcW w:w="270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实验室主任由学校按规定任命或聘任，有高级技术职务、能认真贯彻《规程》第三十五条规定实验室主任六项主要职责。</w:t>
            </w:r>
          </w:p>
        </w:tc>
        <w:tc>
          <w:tcPr>
            <w:tcW w:w="282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检查学校任命或聘任文件，是否实行了主任负责制，考察实验室主任工作情况的资料、记录。符合的记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。不符合的记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  <w:p w:rsidR="00FE5230" w:rsidRPr="00116DE8" w:rsidRDefault="00FE5230" w:rsidP="00116DE8">
            <w:pPr>
              <w:ind w:firstLine="412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  <w:trHeight w:val="105"/>
        </w:trPr>
        <w:tc>
          <w:tcPr>
            <w:tcW w:w="78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4—2*</w:t>
            </w:r>
          </w:p>
        </w:tc>
        <w:tc>
          <w:tcPr>
            <w:tcW w:w="11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专职人员</w:t>
            </w:r>
          </w:p>
        </w:tc>
        <w:tc>
          <w:tcPr>
            <w:tcW w:w="270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实验室专职技术人员有三人以上，以满足工作的需要，具体人数由学校定编。</w:t>
            </w:r>
          </w:p>
        </w:tc>
        <w:tc>
          <w:tcPr>
            <w:tcW w:w="282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由计算机管理数据库中调出分析，或实际考察确认，达到的记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Y.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到不到的记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  <w:trHeight w:val="699"/>
        </w:trPr>
        <w:tc>
          <w:tcPr>
            <w:tcW w:w="78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4—3</w:t>
            </w:r>
          </w:p>
        </w:tc>
        <w:tc>
          <w:tcPr>
            <w:tcW w:w="11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人员结构</w:t>
            </w:r>
          </w:p>
        </w:tc>
        <w:tc>
          <w:tcPr>
            <w:tcW w:w="270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专职人员中，高级技术职务人员要占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20%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以上</w:t>
            </w:r>
          </w:p>
        </w:tc>
        <w:tc>
          <w:tcPr>
            <w:tcW w:w="282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由计算机管理数据库中调出分析，或实际考察确认，达到的记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Y.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到不到的记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  <w:trHeight w:val="696"/>
        </w:trPr>
        <w:tc>
          <w:tcPr>
            <w:tcW w:w="78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4—4</w:t>
            </w:r>
          </w:p>
        </w:tc>
        <w:tc>
          <w:tcPr>
            <w:tcW w:w="11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教学与实验技术人员的比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例</w:t>
            </w:r>
          </w:p>
        </w:tc>
        <w:tc>
          <w:tcPr>
            <w:tcW w:w="270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参加实验教学的教师要比实验室专职人员多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2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倍</w:t>
            </w:r>
          </w:p>
        </w:tc>
        <w:tc>
          <w:tcPr>
            <w:tcW w:w="282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由计算机管理数据库中调出分析，或实际考察确认，达到的记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Y.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到不到的记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  <w:trHeight w:val="866"/>
        </w:trPr>
        <w:tc>
          <w:tcPr>
            <w:tcW w:w="78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4—5</w:t>
            </w:r>
          </w:p>
        </w:tc>
        <w:tc>
          <w:tcPr>
            <w:tcW w:w="11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岗位职责</w:t>
            </w:r>
          </w:p>
        </w:tc>
        <w:tc>
          <w:tcPr>
            <w:tcW w:w="270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实验室主任、技术人员和工人有岗位职责及分工明细，专职技术人员，没人有岗位日志</w:t>
            </w:r>
          </w:p>
        </w:tc>
        <w:tc>
          <w:tcPr>
            <w:tcW w:w="282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检查实验室岗位职责文件，现场考察人员分工及落实情况，达到的记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cantSplit/>
          <w:trHeight w:val="227"/>
        </w:trPr>
        <w:tc>
          <w:tcPr>
            <w:tcW w:w="78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4—6*</w:t>
            </w:r>
          </w:p>
        </w:tc>
        <w:tc>
          <w:tcPr>
            <w:tcW w:w="11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人员的考核</w:t>
            </w:r>
          </w:p>
        </w:tc>
        <w:tc>
          <w:tcPr>
            <w:tcW w:w="2700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实验室有对专职人员和兼职人员的具体考核办法和定期考核材料</w:t>
            </w:r>
          </w:p>
        </w:tc>
        <w:tc>
          <w:tcPr>
            <w:tcW w:w="282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检查考核办法（文件）和考核材料，（表格和记录）。有的记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，没有的记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225"/>
        </w:trPr>
        <w:tc>
          <w:tcPr>
            <w:tcW w:w="78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4—7</w:t>
            </w:r>
          </w:p>
        </w:tc>
        <w:tc>
          <w:tcPr>
            <w:tcW w:w="11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人员的培训</w:t>
            </w:r>
          </w:p>
        </w:tc>
        <w:tc>
          <w:tcPr>
            <w:tcW w:w="2700" w:type="dxa"/>
          </w:tcPr>
          <w:p w:rsidR="00FE5230" w:rsidRPr="00116DE8" w:rsidRDefault="00FE5230" w:rsidP="000604A2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实验室有培训计划，并落实到专职人员。</w:t>
            </w:r>
          </w:p>
        </w:tc>
        <w:tc>
          <w:tcPr>
            <w:tcW w:w="2826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检查近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1—2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年的培新计划及执行情况，有的记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，没有的记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842"/>
        </w:trPr>
        <w:tc>
          <w:tcPr>
            <w:tcW w:w="789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4—8</w:t>
            </w:r>
          </w:p>
        </w:tc>
        <w:tc>
          <w:tcPr>
            <w:tcW w:w="111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实验指导老师</w:t>
            </w:r>
          </w:p>
        </w:tc>
        <w:tc>
          <w:tcPr>
            <w:tcW w:w="2700" w:type="dxa"/>
          </w:tcPr>
          <w:p w:rsidR="00FE5230" w:rsidRPr="00116DE8" w:rsidRDefault="00FE5230" w:rsidP="000604A2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对本学年首开的实验课要求知道老师试做，对首次上岗指导实验的教师有试讲的要求</w:t>
            </w:r>
          </w:p>
        </w:tc>
        <w:tc>
          <w:tcPr>
            <w:tcW w:w="2826" w:type="dxa"/>
          </w:tcPr>
          <w:p w:rsidR="00FE5230" w:rsidRPr="00116DE8" w:rsidRDefault="00FE5230" w:rsidP="000604A2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检查实验室文件，考察执行情况，有的记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没有的记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无此项内容的记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0</w:t>
            </w: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2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</w:tbl>
    <w:p w:rsidR="00FE5230" w:rsidRDefault="00FE5230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五、环境与安全</w:t>
      </w: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0"/>
        <w:gridCol w:w="1134"/>
        <w:gridCol w:w="2716"/>
        <w:gridCol w:w="2789"/>
        <w:gridCol w:w="847"/>
        <w:gridCol w:w="847"/>
        <w:gridCol w:w="849"/>
      </w:tblGrid>
      <w:tr w:rsidR="00FE5230" w:rsidRPr="00116DE8" w:rsidTr="000604A2"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13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评估内容</w:t>
            </w:r>
          </w:p>
        </w:tc>
        <w:tc>
          <w:tcPr>
            <w:tcW w:w="2716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评估标准</w:t>
            </w:r>
          </w:p>
        </w:tc>
        <w:tc>
          <w:tcPr>
            <w:tcW w:w="278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评估方法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自评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</w:t>
            </w: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记事</w:t>
            </w:r>
          </w:p>
        </w:tc>
      </w:tr>
      <w:tr w:rsidR="00FE5230" w:rsidRPr="00116DE8" w:rsidTr="000604A2">
        <w:trPr>
          <w:trHeight w:val="1107"/>
        </w:trPr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5—1*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学生实验用房</w:t>
            </w:r>
          </w:p>
        </w:tc>
        <w:tc>
          <w:tcPr>
            <w:tcW w:w="271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实验室无破损，无危漏隐患，门、窗、玻璃、锁、搭扣完整无缺，墙面脱落污损直径不超过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</w:smartTagPr>
              <w:r w:rsidRPr="00116DE8">
                <w:rPr>
                  <w:rFonts w:ascii="黑体" w:eastAsia="黑体" w:hAnsi="黑体" w:cs="黑体"/>
                  <w:sz w:val="18"/>
                  <w:szCs w:val="18"/>
                </w:rPr>
                <w:t>3</w:t>
              </w:r>
              <w:r w:rsidRPr="00116DE8">
                <w:rPr>
                  <w:rFonts w:ascii="黑体" w:eastAsia="黑体" w:hAnsi="黑体" w:cs="黑体" w:hint="eastAsia"/>
                  <w:sz w:val="18"/>
                  <w:szCs w:val="18"/>
                </w:rPr>
                <w:t>厘米</w:t>
              </w:r>
            </w:smartTag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，实验课上每个同学实用面积不低于俩平方米，实验室、凳、架无破损，符合规范。</w:t>
            </w:r>
          </w:p>
        </w:tc>
        <w:tc>
          <w:tcPr>
            <w:tcW w:w="278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现场考察、检查有实验课的实验室使用面积和容纳学生实验人数计算，达到的记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5—2*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设施及环境</w:t>
            </w:r>
          </w:p>
        </w:tc>
        <w:tc>
          <w:tcPr>
            <w:tcW w:w="271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实验室通风、照明、控温度等设施完好，能保障各项指标达到设计规定的标准。电路、水、气管道布局安全、规范。</w:t>
            </w:r>
          </w:p>
        </w:tc>
        <w:tc>
          <w:tcPr>
            <w:tcW w:w="278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按国家的有关标准在实验室考察，达到的记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5—3*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安全措施</w:t>
            </w:r>
          </w:p>
        </w:tc>
        <w:tc>
          <w:tcPr>
            <w:tcW w:w="271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实验室有防火、防爆炸、防盗、防破坏的基本设施和措施。实验操作室、办公室、值班室要分开，实验室及走廊不得存放自行车及生活用品</w:t>
            </w:r>
          </w:p>
        </w:tc>
        <w:tc>
          <w:tcPr>
            <w:tcW w:w="278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检查消防器材和四防措施，检查实验室与办公室、值班室是否分开，达到的记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达不到的记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5—4*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特殊技术安全</w:t>
            </w:r>
          </w:p>
        </w:tc>
        <w:tc>
          <w:tcPr>
            <w:tcW w:w="271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1.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高压容器存放合理，易燃与助燃气瓶分开放置，离明火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</w:smartTagPr>
              <w:r w:rsidRPr="00116DE8">
                <w:rPr>
                  <w:rFonts w:ascii="黑体" w:eastAsia="黑体" w:hAnsi="黑体" w:cs="黑体"/>
                  <w:sz w:val="18"/>
                  <w:szCs w:val="18"/>
                </w:rPr>
                <w:t>10</w:t>
              </w:r>
              <w:r w:rsidRPr="00116DE8">
                <w:rPr>
                  <w:rFonts w:ascii="黑体" w:eastAsia="黑体" w:hAnsi="黑体" w:cs="黑体" w:hint="eastAsia"/>
                  <w:sz w:val="18"/>
                  <w:szCs w:val="18"/>
                </w:rPr>
                <w:t>米</w:t>
              </w:r>
            </w:smartTag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开外；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2.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使用放射性同位素的有许可证、上岗证；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3.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使用有害射线的有超剂量检测手段；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4.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对病菌实验动物有管理措施；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5.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对易燃、剧毒物品有领用管理办法。</w:t>
            </w:r>
          </w:p>
        </w:tc>
        <w:tc>
          <w:tcPr>
            <w:tcW w:w="278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实际考察证件、文件。有该项内容的应达到的要求，缺一不可，符合的记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，不符合的记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。无此项内容的记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5—5*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环境保护</w:t>
            </w:r>
          </w:p>
        </w:tc>
        <w:tc>
          <w:tcPr>
            <w:tcW w:w="271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实验室有三废（废弃、废液、废渣）处理措施，噪音少于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70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分贝。</w:t>
            </w:r>
          </w:p>
        </w:tc>
        <w:tc>
          <w:tcPr>
            <w:tcW w:w="278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实际考察有措施，符合实际，基本合理，不造成公害，达到的记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Y,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不符合的记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5—6*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整洁卫生</w:t>
            </w:r>
          </w:p>
        </w:tc>
        <w:tc>
          <w:tcPr>
            <w:tcW w:w="2716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与实验室无关的杂物清理干净。实验室家具、仪器设备整齐；桌面、仪器无灰尘；地面无灰尘，无积水、无纸屑、无烟头等。室内布局合理，墙面、门窗、天花及管道、线路</w:t>
            </w:r>
          </w:p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、开关板上无积灰尘及蜘蛛网等。</w:t>
            </w:r>
          </w:p>
        </w:tc>
        <w:tc>
          <w:tcPr>
            <w:tcW w:w="2789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现场实际考察实验室及室外走廊等处，符合的记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，不符合的记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</w:tbl>
    <w:p w:rsidR="00FE5230" w:rsidRDefault="00FE5230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六、管理规章制度</w:t>
      </w: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0"/>
        <w:gridCol w:w="1134"/>
        <w:gridCol w:w="2744"/>
        <w:gridCol w:w="2761"/>
        <w:gridCol w:w="847"/>
        <w:gridCol w:w="847"/>
        <w:gridCol w:w="849"/>
      </w:tblGrid>
      <w:tr w:rsidR="00FE5230" w:rsidRPr="00116DE8" w:rsidTr="000604A2">
        <w:tc>
          <w:tcPr>
            <w:tcW w:w="780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13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评估内容</w:t>
            </w:r>
          </w:p>
        </w:tc>
        <w:tc>
          <w:tcPr>
            <w:tcW w:w="2744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评估标准</w:t>
            </w:r>
          </w:p>
        </w:tc>
        <w:tc>
          <w:tcPr>
            <w:tcW w:w="2761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评估方法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自评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评估</w:t>
            </w: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记事</w:t>
            </w:r>
          </w:p>
        </w:tc>
      </w:tr>
      <w:tr w:rsidR="00FE5230" w:rsidRPr="00116DE8" w:rsidTr="000604A2">
        <w:trPr>
          <w:trHeight w:val="862"/>
        </w:trPr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6—1*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物资管理制度</w:t>
            </w:r>
          </w:p>
        </w:tc>
        <w:tc>
          <w:tcPr>
            <w:tcW w:w="274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实验室有仪器设备的管理制度；仪器设备损坏、丢失赔偿制度；低值耐用品管理办法；有精密仪器、大型设备使用管理办法（或执行学校的办法）</w:t>
            </w:r>
          </w:p>
        </w:tc>
        <w:tc>
          <w:tcPr>
            <w:tcW w:w="276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现场实际考察，前三项应挂在墙上或放在明显处，有的记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，不全的记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864"/>
        </w:trPr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6—2*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安全检查制度</w:t>
            </w:r>
          </w:p>
        </w:tc>
        <w:tc>
          <w:tcPr>
            <w:tcW w:w="274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实验室有安全制度，成文挂在墙上，并有专人定期进行安全检查的制度。</w:t>
            </w:r>
          </w:p>
        </w:tc>
        <w:tc>
          <w:tcPr>
            <w:tcW w:w="276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检查有无安全制度和专人定期检查记录，有的记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，不全的记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212"/>
        </w:trPr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6—3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学生实验守原则</w:t>
            </w:r>
          </w:p>
        </w:tc>
        <w:tc>
          <w:tcPr>
            <w:tcW w:w="274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实验室有安全守则，学生能遵守。</w:t>
            </w:r>
          </w:p>
        </w:tc>
        <w:tc>
          <w:tcPr>
            <w:tcW w:w="276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查有无守则，并现场调查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1—2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名学生，确定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或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1560"/>
        </w:trPr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6—4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工作档案管理制度</w:t>
            </w:r>
          </w:p>
        </w:tc>
        <w:tc>
          <w:tcPr>
            <w:tcW w:w="274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实验室建立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工作档案管理制度并实施。</w:t>
            </w:r>
          </w:p>
        </w:tc>
        <w:tc>
          <w:tcPr>
            <w:tcW w:w="276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检查有无制度及近一、二年实验室工作档案，如人员工作和考核记录、设备运行与维修等档案资料，有制度，实施的记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，否则记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494"/>
        </w:trPr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6—5*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人员管理制度</w:t>
            </w:r>
          </w:p>
        </w:tc>
        <w:tc>
          <w:tcPr>
            <w:tcW w:w="274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有各类人员岗位制度，培训、考核、晋升、奖惩制度或执行学校的制度。</w:t>
            </w:r>
          </w:p>
        </w:tc>
        <w:tc>
          <w:tcPr>
            <w:tcW w:w="276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有制度记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，无制度记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  <w:tr w:rsidR="00FE5230" w:rsidRPr="00116DE8" w:rsidTr="000604A2">
        <w:trPr>
          <w:trHeight w:val="1560"/>
        </w:trPr>
        <w:tc>
          <w:tcPr>
            <w:tcW w:w="780" w:type="dxa"/>
            <w:vAlign w:val="center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/>
                <w:sz w:val="18"/>
                <w:szCs w:val="18"/>
              </w:rPr>
              <w:t>6—6</w:t>
            </w:r>
          </w:p>
        </w:tc>
        <w:tc>
          <w:tcPr>
            <w:tcW w:w="113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基本信息的收集整理制度</w:t>
            </w:r>
          </w:p>
        </w:tc>
        <w:tc>
          <w:tcPr>
            <w:tcW w:w="2744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实验室的任务，实验教学，人员情况等基本信息有收集、整理、汇总上报制度。</w:t>
            </w:r>
          </w:p>
        </w:tc>
        <w:tc>
          <w:tcPr>
            <w:tcW w:w="2761" w:type="dxa"/>
            <w:vAlign w:val="center"/>
          </w:tcPr>
          <w:p w:rsidR="00FE5230" w:rsidRPr="00116DE8" w:rsidRDefault="00FE5230">
            <w:pPr>
              <w:rPr>
                <w:rFonts w:ascii="黑体" w:eastAsia="黑体" w:hAnsi="黑体" w:cs="黑体"/>
                <w:sz w:val="18"/>
                <w:szCs w:val="18"/>
              </w:rPr>
            </w:pP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检查实验室基本信息统计是否有制度，是否连续、全面；检查制度执行情况。有制度，实施的记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Y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，否则记</w:t>
            </w:r>
            <w:r w:rsidRPr="00116DE8">
              <w:rPr>
                <w:rFonts w:ascii="黑体" w:eastAsia="黑体" w:hAnsi="黑体" w:cs="黑体"/>
                <w:sz w:val="18"/>
                <w:szCs w:val="18"/>
              </w:rPr>
              <w:t>N</w:t>
            </w:r>
            <w:r w:rsidRPr="00116DE8">
              <w:rPr>
                <w:rFonts w:ascii="黑体" w:eastAsia="黑体" w:hAnsi="黑体" w:cs="黑体" w:hint="eastAsia"/>
                <w:sz w:val="18"/>
                <w:szCs w:val="18"/>
              </w:rPr>
              <w:t>。</w:t>
            </w: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7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849" w:type="dxa"/>
          </w:tcPr>
          <w:p w:rsidR="00FE5230" w:rsidRPr="00116DE8" w:rsidRDefault="00FE5230" w:rsidP="00116DE8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</w:tbl>
    <w:p w:rsidR="00FE5230" w:rsidRDefault="00FE5230">
      <w:pPr>
        <w:jc w:val="center"/>
        <w:rPr>
          <w:rFonts w:ascii="黑体" w:eastAsia="黑体" w:hAnsi="黑体" w:cs="黑体"/>
          <w:sz w:val="18"/>
          <w:szCs w:val="18"/>
        </w:rPr>
      </w:pPr>
    </w:p>
    <w:sectPr w:rsidR="00FE5230" w:rsidSect="00687B03">
      <w:pgSz w:w="11850" w:h="16783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F774B"/>
    <w:multiLevelType w:val="singleLevel"/>
    <w:tmpl w:val="56DF774B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6DFD635"/>
    <w:multiLevelType w:val="singleLevel"/>
    <w:tmpl w:val="56DFD635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35168E5"/>
    <w:rsid w:val="000604A2"/>
    <w:rsid w:val="000B00E1"/>
    <w:rsid w:val="00116DE8"/>
    <w:rsid w:val="003E1A89"/>
    <w:rsid w:val="005047A8"/>
    <w:rsid w:val="005C61A2"/>
    <w:rsid w:val="00687B03"/>
    <w:rsid w:val="00A60FF0"/>
    <w:rsid w:val="00FD40CF"/>
    <w:rsid w:val="00FE5230"/>
    <w:rsid w:val="012A7AF5"/>
    <w:rsid w:val="03905CE5"/>
    <w:rsid w:val="03F24A85"/>
    <w:rsid w:val="040F1E36"/>
    <w:rsid w:val="04DD3789"/>
    <w:rsid w:val="0A590C06"/>
    <w:rsid w:val="0C5719E5"/>
    <w:rsid w:val="12E60311"/>
    <w:rsid w:val="161E2FD6"/>
    <w:rsid w:val="17423139"/>
    <w:rsid w:val="18021EF2"/>
    <w:rsid w:val="19E44606"/>
    <w:rsid w:val="1A6516DC"/>
    <w:rsid w:val="1EA85B59"/>
    <w:rsid w:val="2142329E"/>
    <w:rsid w:val="276B793B"/>
    <w:rsid w:val="2B272BDA"/>
    <w:rsid w:val="2B642A3F"/>
    <w:rsid w:val="2C3D4920"/>
    <w:rsid w:val="2FDD183C"/>
    <w:rsid w:val="3201709B"/>
    <w:rsid w:val="335168E5"/>
    <w:rsid w:val="36331F78"/>
    <w:rsid w:val="38FF590E"/>
    <w:rsid w:val="3A2E6000"/>
    <w:rsid w:val="3C930CED"/>
    <w:rsid w:val="412B5EF9"/>
    <w:rsid w:val="42430F44"/>
    <w:rsid w:val="42B03AF6"/>
    <w:rsid w:val="43C26E36"/>
    <w:rsid w:val="45582750"/>
    <w:rsid w:val="4AEB0E78"/>
    <w:rsid w:val="4C862E17"/>
    <w:rsid w:val="4D9D5E63"/>
    <w:rsid w:val="4F531CB1"/>
    <w:rsid w:val="50E23A41"/>
    <w:rsid w:val="539564AD"/>
    <w:rsid w:val="540C73F1"/>
    <w:rsid w:val="54194508"/>
    <w:rsid w:val="55E944A7"/>
    <w:rsid w:val="56137B46"/>
    <w:rsid w:val="574C52C4"/>
    <w:rsid w:val="58F47BFE"/>
    <w:rsid w:val="59632889"/>
    <w:rsid w:val="5BAE1FF5"/>
    <w:rsid w:val="5C87555C"/>
    <w:rsid w:val="5CB318A3"/>
    <w:rsid w:val="62572464"/>
    <w:rsid w:val="63105496"/>
    <w:rsid w:val="635F513D"/>
    <w:rsid w:val="64C115D9"/>
    <w:rsid w:val="64DA7F84"/>
    <w:rsid w:val="650C61D5"/>
    <w:rsid w:val="668F6351"/>
    <w:rsid w:val="66C145A2"/>
    <w:rsid w:val="6E231C40"/>
    <w:rsid w:val="6F3C490B"/>
    <w:rsid w:val="7086142A"/>
    <w:rsid w:val="72026398"/>
    <w:rsid w:val="72C46456"/>
    <w:rsid w:val="75B8552F"/>
    <w:rsid w:val="76EB4627"/>
    <w:rsid w:val="7A645B58"/>
    <w:rsid w:val="7B617FF9"/>
    <w:rsid w:val="7FA202E5"/>
    <w:rsid w:val="7FAD5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B03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7B03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44"/>
      <w:sz w:val="44"/>
      <w:szCs w:val="44"/>
    </w:rPr>
  </w:style>
  <w:style w:type="table" w:styleId="TableGrid">
    <w:name w:val="Table Grid"/>
    <w:basedOn w:val="TableNormal"/>
    <w:uiPriority w:val="99"/>
    <w:rsid w:val="00687B0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5</Pages>
  <Words>594</Words>
  <Characters>3389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gaochunqiang</cp:lastModifiedBy>
  <cp:revision>3</cp:revision>
  <dcterms:created xsi:type="dcterms:W3CDTF">2016-03-09T01:03:00Z</dcterms:created>
  <dcterms:modified xsi:type="dcterms:W3CDTF">2016-03-09T08:57:00Z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